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B" w:rsidRPr="00CF6D5B" w:rsidRDefault="00CF6D5B" w:rsidP="00503667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CF6D5B">
        <w:rPr>
          <w:rFonts w:cs="B Zar" w:hint="cs"/>
          <w:sz w:val="24"/>
          <w:szCs w:val="24"/>
          <w:rtl/>
          <w:lang w:bidi="fa-IR"/>
        </w:rPr>
        <w:t>باسمه تعالی</w:t>
      </w:r>
    </w:p>
    <w:p w:rsidR="007C0B2F" w:rsidRPr="00CF6D5B" w:rsidRDefault="007C0B2F" w:rsidP="00CF6D5B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F6D5B">
        <w:rPr>
          <w:rFonts w:cs="B Zar" w:hint="cs"/>
          <w:b/>
          <w:bCs/>
          <w:sz w:val="28"/>
          <w:szCs w:val="28"/>
          <w:rtl/>
          <w:lang w:bidi="fa-IR"/>
        </w:rPr>
        <w:t xml:space="preserve">دستورالعمل پذیرش دوره دکتری پژوهش محور ویژه </w:t>
      </w:r>
      <w:r w:rsidR="00503667" w:rsidRPr="00CF6D5B">
        <w:rPr>
          <w:rFonts w:cs="B Zar" w:hint="cs"/>
          <w:b/>
          <w:bCs/>
          <w:sz w:val="28"/>
          <w:szCs w:val="28"/>
          <w:rtl/>
          <w:lang w:bidi="fa-IR"/>
        </w:rPr>
        <w:t>متقاضیان</w:t>
      </w:r>
      <w:r w:rsidRPr="00CF6D5B">
        <w:rPr>
          <w:rFonts w:cs="B Zar" w:hint="cs"/>
          <w:b/>
          <w:bCs/>
          <w:sz w:val="28"/>
          <w:szCs w:val="28"/>
          <w:rtl/>
          <w:lang w:bidi="fa-IR"/>
        </w:rPr>
        <w:t xml:space="preserve"> غیرایرانی </w:t>
      </w:r>
    </w:p>
    <w:p w:rsidR="002C522D" w:rsidRPr="00CF6D5B" w:rsidRDefault="007C0B2F" w:rsidP="008D5F84">
      <w:pPr>
        <w:bidi/>
        <w:spacing w:after="0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CF6D5B">
        <w:rPr>
          <w:rFonts w:cs="B Zar" w:hint="cs"/>
          <w:b/>
          <w:bCs/>
          <w:sz w:val="28"/>
          <w:szCs w:val="28"/>
          <w:rtl/>
          <w:lang w:bidi="fa-IR"/>
        </w:rPr>
        <w:t>دانشگاه فردوسی مشهد</w:t>
      </w:r>
      <w:r w:rsidRPr="00CF6D5B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</w:p>
    <w:p w:rsidR="00D557BD" w:rsidRPr="00360A6A" w:rsidRDefault="004537A2" w:rsidP="008D5F84">
      <w:pPr>
        <w:bidi/>
        <w:spacing w:after="0"/>
        <w:rPr>
          <w:rFonts w:cs="B Zar"/>
          <w:b/>
          <w:bCs/>
          <w:sz w:val="20"/>
          <w:szCs w:val="20"/>
          <w:lang w:bidi="fa-IR"/>
        </w:rPr>
      </w:pPr>
      <w:r w:rsidRPr="00360A6A">
        <w:rPr>
          <w:rFonts w:cs="B Zar" w:hint="cs"/>
          <w:sz w:val="24"/>
          <w:szCs w:val="24"/>
          <w:rtl/>
          <w:lang w:bidi="fa-IR"/>
        </w:rPr>
        <w:t>به منظور تحقق اهداف کلان دانشگاه و ارتقای جایگاه بین المللی و در راستای تربیت نیروی انسانی متخصص و پاسخ به نیازهای جوامع بین المللی و با توجه به</w:t>
      </w:r>
      <w:bookmarkStart w:id="0" w:name="_GoBack"/>
      <w:bookmarkEnd w:id="0"/>
      <w:r w:rsidRPr="00360A6A">
        <w:rPr>
          <w:rFonts w:cs="B Zar" w:hint="cs"/>
          <w:sz w:val="24"/>
          <w:szCs w:val="24"/>
          <w:rtl/>
          <w:lang w:bidi="fa-IR"/>
        </w:rPr>
        <w:t xml:space="preserve"> ظرفیت ها</w:t>
      </w:r>
      <w:r w:rsidR="00503667" w:rsidRPr="00360A6A">
        <w:rPr>
          <w:rFonts w:cs="B Zar" w:hint="cs"/>
          <w:sz w:val="24"/>
          <w:szCs w:val="24"/>
          <w:rtl/>
          <w:lang w:bidi="fa-IR"/>
        </w:rPr>
        <w:t xml:space="preserve"> و</w:t>
      </w:r>
      <w:r w:rsidRPr="00360A6A">
        <w:rPr>
          <w:rFonts w:cs="B Zar" w:hint="cs"/>
          <w:sz w:val="24"/>
          <w:szCs w:val="24"/>
          <w:rtl/>
          <w:lang w:bidi="fa-IR"/>
        </w:rPr>
        <w:t xml:space="preserve">امکانات موجود،دانشگاه فردوسی مشهد می تواند با رعایت شرایط زیر نسبت به </w:t>
      </w:r>
      <w:r w:rsidR="00C62C24" w:rsidRPr="00360A6A">
        <w:rPr>
          <w:rFonts w:cs="B Zar" w:hint="cs"/>
          <w:sz w:val="24"/>
          <w:szCs w:val="24"/>
          <w:rtl/>
          <w:lang w:bidi="fa-IR"/>
        </w:rPr>
        <w:t>ج</w:t>
      </w:r>
      <w:r w:rsidRPr="00360A6A">
        <w:rPr>
          <w:rFonts w:cs="B Zar" w:hint="cs"/>
          <w:sz w:val="24"/>
          <w:szCs w:val="24"/>
          <w:rtl/>
          <w:lang w:bidi="fa-IR"/>
        </w:rPr>
        <w:t>ذب دانشجوی غیر ایرانی در مقطع دکتری به شیوه پژوهش محور اقدام نماید.</w:t>
      </w:r>
      <w:r w:rsidR="00744229" w:rsidRPr="00360A6A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7C3CF7" w:rsidRPr="00360A6A" w:rsidRDefault="00E34F4E" w:rsidP="00503667">
      <w:pPr>
        <w:bidi/>
        <w:spacing w:after="0" w:line="276" w:lineRule="auto"/>
        <w:jc w:val="both"/>
        <w:rPr>
          <w:rFonts w:cs="B Zar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ماده 1- </w:t>
      </w:r>
      <w:r w:rsidR="00233828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شرایط</w:t>
      </w:r>
      <w:r w:rsidR="00503667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متقاضی</w:t>
      </w:r>
      <w:r w:rsidR="003977E1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 </w:t>
      </w:r>
    </w:p>
    <w:p w:rsidR="00C0046D" w:rsidRPr="00360A6A" w:rsidRDefault="004503D1" w:rsidP="00360A6A">
      <w:pPr>
        <w:pStyle w:val="ListParagraph"/>
        <w:numPr>
          <w:ilvl w:val="1"/>
          <w:numId w:val="11"/>
        </w:numPr>
        <w:tabs>
          <w:tab w:val="right" w:pos="594"/>
        </w:tabs>
        <w:bidi/>
        <w:spacing w:after="0" w:line="276" w:lineRule="auto"/>
        <w:jc w:val="both"/>
        <w:rPr>
          <w:rFonts w:cs="B Zar"/>
          <w:b/>
          <w:bCs/>
          <w:color w:val="000000" w:themeColor="text1"/>
          <w:sz w:val="26"/>
          <w:szCs w:val="26"/>
          <w:lang w:bidi="fa-IR"/>
        </w:rPr>
      </w:pPr>
      <w:r w:rsidRPr="00360A6A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t xml:space="preserve">شرایط عمومی: </w:t>
      </w:r>
      <w:r w:rsidR="004537A2" w:rsidRPr="00360A6A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</w:p>
    <w:p w:rsidR="004503D1" w:rsidRPr="00360A6A" w:rsidRDefault="004503D1" w:rsidP="00503667">
      <w:pPr>
        <w:pStyle w:val="ListParagraph"/>
        <w:numPr>
          <w:ilvl w:val="2"/>
          <w:numId w:val="11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تایید سازمان امور دانشجویان </w:t>
      </w:r>
      <w:r w:rsidR="002A78F0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وزارت عتف 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مبنی بر نداشتن منع قانونی برای تحصیل در دانشگاه ها و موسسات آموزش عالی کشور طبق </w:t>
      </w:r>
      <w:r w:rsidR="0050366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قوانین و 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مقررات جاری</w:t>
      </w:r>
      <w:r w:rsidR="006E63E4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</w:p>
    <w:p w:rsidR="004503D1" w:rsidRPr="00360A6A" w:rsidRDefault="004503D1" w:rsidP="00CF4D01">
      <w:pPr>
        <w:pStyle w:val="ListParagraph"/>
        <w:numPr>
          <w:ilvl w:val="2"/>
          <w:numId w:val="13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تایید صلاحیت عمومی متقاضی توسط مراجع ذیصلاح</w:t>
      </w:r>
      <w:r w:rsidR="006E63E4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</w:p>
    <w:p w:rsidR="004503D1" w:rsidRPr="00360A6A" w:rsidRDefault="004503D1" w:rsidP="00CF4D01">
      <w:pPr>
        <w:pStyle w:val="ListParagraph"/>
        <w:numPr>
          <w:ilvl w:val="2"/>
          <w:numId w:val="14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نداشتن تابعیت جمهوری اسلامی ایران و داشتن گذرنامه معتبر خارجی</w:t>
      </w:r>
      <w:r w:rsidR="006E63E4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</w:p>
    <w:p w:rsidR="00AB57FF" w:rsidRPr="00360A6A" w:rsidRDefault="007C3CF7" w:rsidP="008D5F84">
      <w:pPr>
        <w:pStyle w:val="ListParagraph"/>
        <w:numPr>
          <w:ilvl w:val="1"/>
          <w:numId w:val="33"/>
        </w:numPr>
        <w:tabs>
          <w:tab w:val="right" w:pos="594"/>
        </w:tabs>
        <w:bidi/>
        <w:spacing w:after="0" w:line="276" w:lineRule="auto"/>
        <w:jc w:val="both"/>
        <w:rPr>
          <w:rFonts w:cs="B Zar"/>
          <w:b/>
          <w:bCs/>
          <w:color w:val="000000" w:themeColor="text1"/>
          <w:sz w:val="26"/>
          <w:szCs w:val="26"/>
          <w:lang w:bidi="fa-IR"/>
        </w:rPr>
      </w:pPr>
      <w:r w:rsidRPr="00360A6A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t>شرایط اختصاصی(الف)</w:t>
      </w:r>
      <w:r w:rsidR="001F2F9F" w:rsidRPr="00360A6A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t>:</w:t>
      </w:r>
    </w:p>
    <w:p w:rsidR="001D4E2C" w:rsidRPr="00360A6A" w:rsidRDefault="00EF5CC1" w:rsidP="00360A6A">
      <w:pPr>
        <w:tabs>
          <w:tab w:val="right" w:pos="452"/>
        </w:tabs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1-2-1</w:t>
      </w:r>
      <w:r w:rsidR="00360A6A">
        <w:rPr>
          <w:rFonts w:cs="B Zar"/>
          <w:color w:val="000000" w:themeColor="text1"/>
          <w:sz w:val="24"/>
          <w:szCs w:val="24"/>
          <w:rtl/>
          <w:lang w:bidi="fa-IR"/>
        </w:rPr>
        <w:tab/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متقاضی </w:t>
      </w:r>
      <w:r w:rsidR="00595D6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باید </w:t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دانش آموخته کارشناسی ارشد/ دکتری حرفه ای دانشگاه های معتبر خارج </w:t>
      </w:r>
      <w:r w:rsidR="00595D6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یا دانشگاه های سطح یک یا</w:t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دو ایران</w:t>
      </w:r>
      <w:r w:rsidR="00595D6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باش</w:t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</w:t>
      </w:r>
      <w:r w:rsidR="00595D6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لازم است</w:t>
      </w:r>
      <w:r w:rsidR="00595D6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مدارک دانش آموختگی مقاطع تحصیلی </w:t>
      </w:r>
      <w:r w:rsidR="00595D6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قبلی خود را به دانشگاه ارائه ده</w:t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د.</w:t>
      </w:r>
    </w:p>
    <w:p w:rsidR="00AA1E9A" w:rsidRPr="00360A6A" w:rsidRDefault="00AA1E9A" w:rsidP="00CF4D01">
      <w:pPr>
        <w:pStyle w:val="ListParagraph"/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تبصره: دانش آموختگان دانشگاه هایی که با دانشگاه فردوسی مشهد تفاهم نامه دارند از این قاعده مستثنی هستند.</w:t>
      </w:r>
    </w:p>
    <w:p w:rsidR="001F2F9F" w:rsidRPr="00360A6A" w:rsidRDefault="001F2F9F" w:rsidP="00CF4D01">
      <w:pPr>
        <w:pStyle w:val="ListParagraph"/>
        <w:numPr>
          <w:ilvl w:val="2"/>
          <w:numId w:val="22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مدارک تحصیلی و ریزنمرات صادره از دانشگاه های </w:t>
      </w:r>
      <w:r w:rsidR="001D4E2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خارج از ایران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باید مورد تایید سفارت یا نمایندگی های جمهوری اسلامی ایران در کشور </w:t>
      </w:r>
      <w:r w:rsidR="00595D6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متبوع / محل اخذ مدرک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متقاضی قرار گرفته و به همراه ترجمه فارسی </w:t>
      </w:r>
      <w:r w:rsidR="00D90AD4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یا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انگلیسی آن ارائه </w:t>
      </w:r>
      <w:r w:rsidR="00352FBA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شو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د.</w:t>
      </w:r>
    </w:p>
    <w:p w:rsidR="0083469E" w:rsidRPr="00360A6A" w:rsidRDefault="00595D6D" w:rsidP="00CF4D01">
      <w:pPr>
        <w:pStyle w:val="ListParagraph"/>
        <w:numPr>
          <w:ilvl w:val="2"/>
          <w:numId w:val="24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دارا بودن</w:t>
      </w:r>
      <w:r w:rsidR="00F60AED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حداقل </w:t>
      </w:r>
      <w:r w:rsidR="00623E42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۷۰ درصد معدل دوره کارشناسی ارشد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/ دکتری حرفه ای </w:t>
      </w:r>
      <w:r w:rsidR="002A78F0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برای دانش آموختگان غیر ایرانی فارغ التحصیل از ایران و دارا بودن حداقل </w:t>
      </w:r>
      <w:r w:rsidR="00EF5CC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50</w:t>
      </w:r>
      <w:r w:rsidR="002A78F0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درصد معدل دوره کارشناسی ارشد/دکتری حرفه ای برای فارغ التحصیلان خارج از کشور 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الزامی است.</w:t>
      </w:r>
    </w:p>
    <w:p w:rsidR="007C3CF7" w:rsidRPr="00360A6A" w:rsidRDefault="00F47ADF" w:rsidP="00CF4D01">
      <w:pPr>
        <w:pStyle w:val="ListParagraph"/>
        <w:numPr>
          <w:ilvl w:val="2"/>
          <w:numId w:val="25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داشتن بسندگی</w:t>
      </w:r>
      <w:r w:rsidR="000F6B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کافی در 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زبان </w:t>
      </w:r>
      <w:r w:rsidR="007C3C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فارسی یا یکی از زبان</w:t>
      </w:r>
      <w:r w:rsidR="007C3CF7" w:rsidRPr="00360A6A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7C3C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های معتبر بین</w:t>
      </w:r>
      <w:r w:rsidR="007C3CF7" w:rsidRPr="00360A6A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7C3C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المللی </w:t>
      </w:r>
      <w:r w:rsidR="000F6B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مورد قبول گروه آموزشی / پژوهشی پذیرنده</w:t>
      </w:r>
      <w:r w:rsidR="00B714C9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C3C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(با ارا</w:t>
      </w:r>
      <w:r w:rsidR="007E3A70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ئ</w:t>
      </w:r>
      <w:r w:rsidR="007C3C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ه مدرک معتبر)</w:t>
      </w:r>
      <w:r w:rsidR="000F6B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الزامی است.</w:t>
      </w:r>
    </w:p>
    <w:p w:rsidR="00044394" w:rsidRPr="00360A6A" w:rsidRDefault="00044394" w:rsidP="00942E0A">
      <w:pPr>
        <w:pStyle w:val="ListParagraph"/>
        <w:numPr>
          <w:ilvl w:val="2"/>
          <w:numId w:val="27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رشته- گرایش تحصیلی مورد درخواست متقاضی باید در بین رشته-گرایش های تحصیلی </w:t>
      </w:r>
      <w:r w:rsidR="00942E0A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مجوز دار و دارای برنامه 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مصوب درسی در دانشگاه فردوسی مشهد باشد.</w:t>
      </w:r>
    </w:p>
    <w:p w:rsidR="007C3CF7" w:rsidRPr="00360A6A" w:rsidRDefault="007C3CF7" w:rsidP="008D5F84">
      <w:pPr>
        <w:pStyle w:val="ListParagraph"/>
        <w:numPr>
          <w:ilvl w:val="1"/>
          <w:numId w:val="34"/>
        </w:numPr>
        <w:tabs>
          <w:tab w:val="right" w:pos="594"/>
          <w:tab w:val="right" w:pos="713"/>
        </w:tabs>
        <w:bidi/>
        <w:spacing w:after="0" w:line="276" w:lineRule="auto"/>
        <w:jc w:val="both"/>
        <w:rPr>
          <w:rFonts w:cs="B Zar"/>
          <w:b/>
          <w:bCs/>
          <w:color w:val="000000" w:themeColor="text1"/>
          <w:sz w:val="26"/>
          <w:szCs w:val="26"/>
          <w:lang w:bidi="fa-IR"/>
        </w:rPr>
      </w:pPr>
      <w:r w:rsidRPr="00360A6A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t>شرایط اختصاصی (ب)</w:t>
      </w:r>
      <w:r w:rsidR="000F6BF7" w:rsidRPr="00360A6A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t>:</w:t>
      </w:r>
    </w:p>
    <w:p w:rsidR="00954F4A" w:rsidRPr="00360A6A" w:rsidRDefault="000F6BF7" w:rsidP="00942E0A">
      <w:pPr>
        <w:pStyle w:val="ListParagraph"/>
        <w:numPr>
          <w:ilvl w:val="2"/>
          <w:numId w:val="26"/>
        </w:numPr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نسخه اولیه پی</w:t>
      </w:r>
      <w:r w:rsidR="00003E9F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شنهاده 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پژوهشی</w:t>
      </w:r>
      <w:r w:rsidR="00942E0A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باید </w:t>
      </w:r>
      <w:r w:rsidR="001C1678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توسط متقاضی</w:t>
      </w:r>
      <w:r w:rsidR="00942E0A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ارائه شود.</w:t>
      </w:r>
    </w:p>
    <w:p w:rsidR="00CF4D01" w:rsidRPr="00360A6A" w:rsidRDefault="00360A6A" w:rsidP="00360A6A">
      <w:pPr>
        <w:bidi/>
        <w:spacing w:after="0" w:line="276" w:lineRule="auto"/>
        <w:ind w:left="713" w:hanging="709"/>
        <w:jc w:val="both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2-3-1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ab/>
      </w:r>
      <w:r w:rsidR="00003E9F" w:rsidRPr="00360A6A">
        <w:rPr>
          <w:rFonts w:cs="B Zar" w:hint="cs"/>
          <w:color w:val="000000" w:themeColor="text1"/>
          <w:rtl/>
          <w:lang w:bidi="fa-IR"/>
        </w:rPr>
        <w:t xml:space="preserve">رشته </w:t>
      </w:r>
      <w:r w:rsidR="000F6BF7" w:rsidRPr="00360A6A">
        <w:rPr>
          <w:rFonts w:cs="B Zar" w:hint="cs"/>
          <w:color w:val="000000" w:themeColor="text1"/>
          <w:rtl/>
          <w:lang w:bidi="fa-IR"/>
        </w:rPr>
        <w:t xml:space="preserve">ـ </w:t>
      </w:r>
      <w:r w:rsidR="00003E9F" w:rsidRPr="00360A6A">
        <w:rPr>
          <w:rFonts w:cs="B Zar" w:hint="cs"/>
          <w:color w:val="000000" w:themeColor="text1"/>
          <w:rtl/>
          <w:lang w:bidi="fa-IR"/>
        </w:rPr>
        <w:t xml:space="preserve">گرایش تحصیلی دوره کارشناسی ارشد </w:t>
      </w:r>
      <w:r w:rsidR="000F6BF7" w:rsidRPr="00360A6A">
        <w:rPr>
          <w:rFonts w:cs="B Zar" w:hint="cs"/>
          <w:color w:val="000000" w:themeColor="text1"/>
          <w:rtl/>
          <w:lang w:bidi="fa-IR"/>
        </w:rPr>
        <w:t>/ دکتری حرفه ای</w:t>
      </w:r>
      <w:r w:rsidR="00003E9F" w:rsidRPr="00360A6A">
        <w:rPr>
          <w:rFonts w:cs="B Zar" w:hint="cs"/>
          <w:color w:val="000000" w:themeColor="text1"/>
          <w:rtl/>
          <w:lang w:bidi="fa-IR"/>
        </w:rPr>
        <w:t xml:space="preserve"> ب</w:t>
      </w:r>
      <w:r w:rsidR="001C1678" w:rsidRPr="00360A6A">
        <w:rPr>
          <w:rFonts w:cs="B Zar" w:hint="cs"/>
          <w:color w:val="000000" w:themeColor="text1"/>
          <w:rtl/>
          <w:lang w:bidi="fa-IR"/>
        </w:rPr>
        <w:t>ا رشته</w:t>
      </w:r>
      <w:r w:rsidR="007C3CF7" w:rsidRPr="00360A6A">
        <w:rPr>
          <w:rFonts w:cs="B Zar" w:hint="cs"/>
          <w:color w:val="000000" w:themeColor="text1"/>
          <w:rtl/>
          <w:lang w:bidi="fa-IR"/>
        </w:rPr>
        <w:t xml:space="preserve"> </w:t>
      </w:r>
      <w:r w:rsidR="000F6BF7" w:rsidRPr="00360A6A">
        <w:rPr>
          <w:rFonts w:cs="B Zar" w:hint="cs"/>
          <w:color w:val="000000" w:themeColor="text1"/>
          <w:rtl/>
          <w:lang w:bidi="fa-IR"/>
        </w:rPr>
        <w:t xml:space="preserve">ـ گرایش </w:t>
      </w:r>
      <w:r w:rsidR="007C3CF7" w:rsidRPr="00360A6A">
        <w:rPr>
          <w:rFonts w:cs="B Zar" w:hint="cs"/>
          <w:color w:val="000000" w:themeColor="text1"/>
          <w:rtl/>
          <w:lang w:bidi="fa-IR"/>
        </w:rPr>
        <w:t>یا موضوع</w:t>
      </w:r>
      <w:r w:rsidR="001C1678" w:rsidRPr="00360A6A">
        <w:rPr>
          <w:rFonts w:cs="B Zar" w:hint="cs"/>
          <w:color w:val="000000" w:themeColor="text1"/>
          <w:rtl/>
          <w:lang w:bidi="fa-IR"/>
        </w:rPr>
        <w:t xml:space="preserve"> </w:t>
      </w:r>
      <w:r w:rsidR="007C3CF7" w:rsidRPr="00360A6A">
        <w:rPr>
          <w:rFonts w:cs="B Zar" w:hint="cs"/>
          <w:color w:val="000000" w:themeColor="text1"/>
          <w:rtl/>
          <w:lang w:bidi="fa-IR"/>
        </w:rPr>
        <w:t xml:space="preserve">نسخه اولیه پیشنهاده </w:t>
      </w:r>
      <w:r w:rsidR="009E60C7" w:rsidRPr="00360A6A">
        <w:rPr>
          <w:rFonts w:cs="B Zar" w:hint="cs"/>
          <w:color w:val="000000" w:themeColor="text1"/>
          <w:rtl/>
          <w:lang w:bidi="fa-IR"/>
        </w:rPr>
        <w:t xml:space="preserve"> </w:t>
      </w:r>
      <w:r w:rsidR="000F6BF7" w:rsidRPr="00360A6A">
        <w:rPr>
          <w:rFonts w:cs="B Zar" w:hint="cs"/>
          <w:color w:val="000000" w:themeColor="text1"/>
          <w:rtl/>
          <w:lang w:bidi="fa-IR"/>
        </w:rPr>
        <w:t>پژوهشی</w:t>
      </w:r>
      <w:r w:rsidR="00942E0A" w:rsidRPr="00360A6A">
        <w:rPr>
          <w:rFonts w:cs="B Zar" w:hint="cs"/>
          <w:color w:val="000000" w:themeColor="text1"/>
          <w:rtl/>
          <w:lang w:bidi="fa-IR"/>
        </w:rPr>
        <w:t xml:space="preserve"> متناسب باشد. </w:t>
      </w:r>
      <w:r w:rsidR="00CF4D01" w:rsidRPr="00360A6A">
        <w:rPr>
          <w:rFonts w:cs="B Zar"/>
          <w:color w:val="000000" w:themeColor="text1"/>
          <w:sz w:val="24"/>
          <w:szCs w:val="24"/>
          <w:rtl/>
          <w:lang w:bidi="fa-IR"/>
        </w:rPr>
        <w:br w:type="page"/>
      </w:r>
    </w:p>
    <w:p w:rsidR="00EF6C73" w:rsidRPr="00360A6A" w:rsidRDefault="006E63E4" w:rsidP="00BF714A">
      <w:pPr>
        <w:bidi/>
        <w:spacing w:after="0" w:line="276" w:lineRule="auto"/>
        <w:jc w:val="both"/>
        <w:rPr>
          <w:rFonts w:cs="B Zar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 xml:space="preserve">ماده 2- </w:t>
      </w:r>
      <w:r w:rsidR="004A41FF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شرایط </w:t>
      </w:r>
      <w:r w:rsidR="00BF714A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و ظرفیت </w:t>
      </w:r>
      <w:r w:rsidR="004A41FF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استاد</w:t>
      </w:r>
      <w:r w:rsidR="00BF714A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(ان) </w:t>
      </w:r>
      <w:r w:rsidR="00EF6C73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راهنما</w:t>
      </w:r>
      <w:r w:rsidR="00425869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</w:p>
    <w:p w:rsidR="005C4E5B" w:rsidRPr="00360A6A" w:rsidRDefault="00942E0A" w:rsidP="00360A6A">
      <w:pPr>
        <w:pStyle w:val="ListParagraph"/>
        <w:numPr>
          <w:ilvl w:val="1"/>
          <w:numId w:val="11"/>
        </w:numPr>
        <w:tabs>
          <w:tab w:val="right" w:pos="452"/>
        </w:tabs>
        <w:bidi/>
        <w:spacing w:after="0" w:line="276" w:lineRule="auto"/>
        <w:ind w:left="27" w:firstLine="0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استاد راهنما باید 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دارای محورهای پژوهشی مشخص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،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مندرج در وبگاه</w:t>
      </w:r>
      <w:r w:rsidR="00CB245E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شخصی به زبان خارجی مر</w:t>
      </w:r>
      <w:r w:rsidR="00360A6A">
        <w:rPr>
          <w:rFonts w:cs="B Zar" w:hint="cs"/>
          <w:color w:val="000000" w:themeColor="text1"/>
          <w:sz w:val="24"/>
          <w:szCs w:val="24"/>
          <w:rtl/>
          <w:lang w:bidi="fa-IR"/>
        </w:rPr>
        <w:t>تبط و مطابق با استانداردهای بین</w:t>
      </w:r>
      <w:r w:rsidR="00360A6A">
        <w:rPr>
          <w:rFonts w:cs="Calibri"/>
          <w:color w:val="000000" w:themeColor="text1"/>
          <w:sz w:val="24"/>
          <w:szCs w:val="24"/>
          <w:cs/>
          <w:lang w:bidi="fa-IR"/>
        </w:rPr>
        <w:t>‎</w:t>
      </w:r>
      <w:r w:rsidR="00CB245E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المللی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باشد.</w:t>
      </w:r>
    </w:p>
    <w:p w:rsidR="005C4E5B" w:rsidRPr="00360A6A" w:rsidRDefault="00942E0A" w:rsidP="00360A6A">
      <w:pPr>
        <w:pStyle w:val="ListParagraph"/>
        <w:numPr>
          <w:ilvl w:val="1"/>
          <w:numId w:val="33"/>
        </w:numPr>
        <w:tabs>
          <w:tab w:val="right" w:pos="452"/>
        </w:tabs>
        <w:bidi/>
        <w:spacing w:after="0" w:line="276" w:lineRule="auto"/>
        <w:ind w:left="27" w:firstLine="0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امتیاز پژوهه </w:t>
      </w:r>
      <w:r w:rsidR="00597C10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عضو هیات علمی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باید در</w:t>
      </w:r>
      <w:r w:rsidR="00BE2E2A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چار</w:t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ک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های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82428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اول تا 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سوم </w:t>
      </w:r>
      <w:r w:rsidR="0099318C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گروه</w:t>
      </w:r>
      <w:r w:rsidR="007C3CF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آموزشی</w:t>
      </w:r>
      <w:r w:rsidR="00130CB9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/ </w:t>
      </w:r>
      <w:r w:rsidR="00C706EE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پژوهشی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باشد.</w:t>
      </w:r>
    </w:p>
    <w:p w:rsidR="00130CB9" w:rsidRPr="00360A6A" w:rsidRDefault="00BF714A" w:rsidP="00360A6A">
      <w:pPr>
        <w:bidi/>
        <w:spacing w:after="0" w:line="276" w:lineRule="auto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امتیاز آموزشی پایه(بسته آحفا)</w:t>
      </w:r>
      <w:r w:rsidR="00597C10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عضو هیات علمی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در</w:t>
      </w:r>
      <w:r w:rsidR="00130CB9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چارک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های</w:t>
      </w:r>
      <w:r w:rsidR="00130CB9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اول تا سوم گروه آموزشی / پژوهشی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باشد.</w:t>
      </w:r>
    </w:p>
    <w:p w:rsidR="005C4E5B" w:rsidRPr="00360A6A" w:rsidRDefault="00BF714A" w:rsidP="00360A6A">
      <w:pPr>
        <w:pStyle w:val="ListParagraph"/>
        <w:numPr>
          <w:ilvl w:val="1"/>
          <w:numId w:val="34"/>
        </w:numPr>
        <w:tabs>
          <w:tab w:val="right" w:pos="452"/>
        </w:tabs>
        <w:bidi/>
        <w:spacing w:after="0" w:line="276" w:lineRule="auto"/>
        <w:ind w:left="27" w:firstLine="0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استاد راهنما</w:t>
      </w:r>
      <w:r w:rsidR="00681DB3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باید </w:t>
      </w:r>
      <w:r w:rsidR="00681DB3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حداقل 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3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مقاله</w:t>
      </w:r>
      <w:r w:rsidR="008E7607" w:rsidRPr="00360A6A">
        <w:rPr>
          <w:rFonts w:cs="B Zar"/>
          <w:color w:val="000000" w:themeColor="text1"/>
          <w:sz w:val="24"/>
          <w:szCs w:val="24"/>
          <w:lang w:bidi="fa-IR"/>
        </w:rPr>
        <w:t xml:space="preserve"> 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 نمایه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7607" w:rsidRPr="00360A6A">
        <w:rPr>
          <w:rFonts w:cs="B Zar"/>
          <w:color w:val="000000" w:themeColor="text1"/>
          <w:sz w:val="24"/>
          <w:szCs w:val="24"/>
          <w:lang w:bidi="fa-IR"/>
        </w:rPr>
        <w:t xml:space="preserve">JCR 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E7607" w:rsidRPr="00360A6A">
        <w:rPr>
          <w:rFonts w:cs="B Zar"/>
          <w:color w:val="000000" w:themeColor="text1"/>
          <w:sz w:val="24"/>
          <w:szCs w:val="24"/>
          <w:lang w:bidi="fa-IR"/>
        </w:rPr>
        <w:t xml:space="preserve"> </w:t>
      </w:r>
      <w:r w:rsidR="005C4E5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در </w:t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رشته</w:t>
      </w:r>
      <w:r w:rsidR="005C3B96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های </w:t>
      </w:r>
      <w:r w:rsidR="003E6942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علوم محض و تجربی</w:t>
      </w:r>
      <w:r w:rsidR="00AC3F3A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،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1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مقاله با نمایه </w:t>
      </w:r>
      <w:r w:rsidR="008E7607" w:rsidRPr="00360A6A">
        <w:rPr>
          <w:rFonts w:cs="B Zar"/>
          <w:color w:val="000000" w:themeColor="text1"/>
          <w:sz w:val="24"/>
          <w:szCs w:val="24"/>
          <w:lang w:bidi="fa-IR"/>
        </w:rPr>
        <w:t>JCR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/</w:t>
      </w:r>
      <w:r w:rsidR="00FC6BF1" w:rsidRPr="00360A6A">
        <w:rPr>
          <w:rFonts w:cs="B Zar"/>
          <w:color w:val="000000" w:themeColor="text1"/>
          <w:sz w:val="24"/>
          <w:szCs w:val="24"/>
          <w:lang w:bidi="fa-IR"/>
        </w:rPr>
        <w:t>WOS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در رشته های </w:t>
      </w:r>
      <w:r w:rsidR="003E6942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علوم اجتماعی و روانشناسی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1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مقاله با نمایه </w:t>
      </w:r>
      <w:r w:rsidR="00B714C9" w:rsidRPr="00360A6A">
        <w:rPr>
          <w:rFonts w:cs="B Zar"/>
          <w:color w:val="000000" w:themeColor="text1"/>
          <w:sz w:val="24"/>
          <w:szCs w:val="24"/>
          <w:lang w:bidi="fa-IR"/>
        </w:rPr>
        <w:t>SCOPUS</w:t>
      </w:r>
      <w:r w:rsidR="008E7607" w:rsidRPr="00360A6A">
        <w:rPr>
          <w:rFonts w:cs="B Zar"/>
          <w:color w:val="000000" w:themeColor="text1"/>
          <w:sz w:val="24"/>
          <w:szCs w:val="24"/>
          <w:lang w:bidi="fa-IR"/>
        </w:rPr>
        <w:t xml:space="preserve"> 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B2F15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/تالیف کتاب </w:t>
      </w:r>
      <w:r w:rsidR="008E760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در رشته های علوم انسانی </w:t>
      </w:r>
      <w:r w:rsidR="003D1FF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در سه سال اخیر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داشته باشد(</w:t>
      </w:r>
      <w:r w:rsidR="003D1FFB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ضمنا 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در تمام</w:t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مقاله</w:t>
      </w:r>
      <w:r w:rsidR="00ED7B00" w:rsidRPr="00360A6A">
        <w:rPr>
          <w:rFonts w:cs="B Zar"/>
          <w:color w:val="000000" w:themeColor="text1"/>
          <w:sz w:val="24"/>
          <w:szCs w:val="24"/>
          <w:rtl/>
          <w:lang w:bidi="fa-IR"/>
        </w:rPr>
        <w:softHyphen/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ها</w:t>
      </w:r>
      <w:r w:rsidR="00FC6BF1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عضو</w:t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C3F3A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باید</w:t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نویسنده اصلی (نویسنده اول و یا مسئول)</w:t>
      </w:r>
      <w:r w:rsidR="001919B3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باشد</w:t>
      </w:r>
      <w:r w:rsidR="00ED66C7"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.</w:t>
      </w:r>
      <w:r w:rsidRPr="00360A6A">
        <w:rPr>
          <w:rFonts w:cs="B Zar" w:hint="cs"/>
          <w:color w:val="000000" w:themeColor="text1"/>
          <w:sz w:val="24"/>
          <w:szCs w:val="24"/>
          <w:rtl/>
          <w:lang w:bidi="fa-IR"/>
        </w:rPr>
        <w:t>).</w:t>
      </w:r>
    </w:p>
    <w:p w:rsidR="00E82428" w:rsidRPr="005964F8" w:rsidRDefault="00E82428" w:rsidP="005964F8">
      <w:pPr>
        <w:pStyle w:val="ListParagraph"/>
        <w:numPr>
          <w:ilvl w:val="1"/>
          <w:numId w:val="35"/>
        </w:numPr>
        <w:tabs>
          <w:tab w:val="right" w:pos="452"/>
        </w:tabs>
        <w:bidi/>
        <w:spacing w:after="0" w:line="276" w:lineRule="auto"/>
        <w:ind w:left="27" w:firstLine="0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سابقه راهنمایی حداقل </w:t>
      </w:r>
      <w:r w:rsidR="002B7022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دو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دانشجوی </w:t>
      </w:r>
      <w:r w:rsidR="002B7022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کارشناسی ارشد</w:t>
      </w:r>
      <w:r w:rsidR="00AA1E9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که دانش آموخته شده باشند.</w:t>
      </w:r>
    </w:p>
    <w:p w:rsidR="00B90CDA" w:rsidRPr="005964F8" w:rsidRDefault="00B90CDA" w:rsidP="005964F8">
      <w:pPr>
        <w:pStyle w:val="ListParagraph"/>
        <w:numPr>
          <w:ilvl w:val="1"/>
          <w:numId w:val="36"/>
        </w:numPr>
        <w:tabs>
          <w:tab w:val="right" w:pos="452"/>
        </w:tabs>
        <w:bidi/>
        <w:spacing w:after="0" w:line="276" w:lineRule="auto"/>
        <w:ind w:left="27" w:firstLine="0"/>
        <w:rPr>
          <w:rFonts w:cs="B Zar"/>
          <w:color w:val="000000" w:themeColor="text1"/>
          <w:sz w:val="24"/>
          <w:szCs w:val="24"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ظرفیت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راهنمایی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دانشجوی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دکتری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پژوهش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محور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غیر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ایرانی،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در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ظرفیت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راهنمایی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دانشجویان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ایرانی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برای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عضو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هیات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علمی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محاسبه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نمی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="00F152E0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شود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.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سقف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اختصاص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دانشجویان</w:t>
      </w:r>
      <w:r w:rsidR="00FA6A3C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پژوهش محور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غیر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ایرانی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به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هر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استاد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راهنما،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50%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ظرفیت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راهنمایی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دانشجویان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ایرانی</w:t>
      </w:r>
      <w:r w:rsidRPr="005964F8">
        <w:rPr>
          <w:rFonts w:cs="B Zar"/>
          <w:color w:val="000000" w:themeColor="text1"/>
          <w:sz w:val="24"/>
          <w:szCs w:val="24"/>
          <w:rtl/>
          <w:lang w:bidi="fa-IR"/>
        </w:rPr>
        <w:t xml:space="preserve"> 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است</w:t>
      </w:r>
      <w:r w:rsidRPr="005964F8">
        <w:rPr>
          <w:rFonts w:cs="B Zar"/>
          <w:color w:val="000000" w:themeColor="text1"/>
          <w:sz w:val="24"/>
          <w:szCs w:val="24"/>
          <w:lang w:bidi="fa-IR"/>
        </w:rPr>
        <w:t>.</w:t>
      </w:r>
    </w:p>
    <w:p w:rsidR="00FA6A3C" w:rsidRPr="005964F8" w:rsidRDefault="00FA6A3C" w:rsidP="005964F8">
      <w:pPr>
        <w:pStyle w:val="ListParagraph"/>
        <w:numPr>
          <w:ilvl w:val="1"/>
          <w:numId w:val="37"/>
        </w:numPr>
        <w:tabs>
          <w:tab w:val="right" w:pos="452"/>
        </w:tabs>
        <w:bidi/>
        <w:spacing w:after="0" w:line="276" w:lineRule="auto"/>
        <w:ind w:left="27" w:firstLine="0"/>
        <w:rPr>
          <w:rFonts w:cs="B Zar"/>
          <w:color w:val="000000" w:themeColor="text1"/>
          <w:sz w:val="24"/>
          <w:szCs w:val="24"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شرایط استاد/ استادان مشاور مطابق ضوابط مندرج در آیین نامه دکتری خواهد بود.</w:t>
      </w:r>
    </w:p>
    <w:p w:rsidR="00793523" w:rsidRPr="00360A6A" w:rsidRDefault="00793523" w:rsidP="00CF4D01">
      <w:pPr>
        <w:pStyle w:val="ListParagraph"/>
        <w:bidi/>
        <w:spacing w:after="0" w:line="276" w:lineRule="auto"/>
        <w:ind w:left="375"/>
        <w:rPr>
          <w:rFonts w:cs="B Zar"/>
          <w:color w:val="000000" w:themeColor="text1"/>
          <w:sz w:val="12"/>
          <w:szCs w:val="12"/>
          <w:u w:val="single"/>
          <w:lang w:bidi="fa-IR"/>
        </w:rPr>
      </w:pPr>
    </w:p>
    <w:p w:rsidR="00B90CDA" w:rsidRPr="00360A6A" w:rsidRDefault="006E63E4" w:rsidP="00597C10">
      <w:pPr>
        <w:bidi/>
        <w:spacing w:after="0" w:line="276" w:lineRule="auto"/>
        <w:jc w:val="both"/>
        <w:rPr>
          <w:rFonts w:cs="B Zar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ماده 3- </w:t>
      </w:r>
      <w:r w:rsidR="00C706EE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 w:rsidR="00B90CDA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فر</w:t>
      </w:r>
      <w:r w:rsidR="00597C10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ا</w:t>
      </w:r>
      <w:r w:rsidR="00B90CDA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یند پذیرش</w:t>
      </w:r>
    </w:p>
    <w:p w:rsidR="00B90CDA" w:rsidRPr="005964F8" w:rsidRDefault="00B90CDA" w:rsidP="005964F8">
      <w:pPr>
        <w:pStyle w:val="ListParagraph"/>
        <w:numPr>
          <w:ilvl w:val="1"/>
          <w:numId w:val="11"/>
        </w:numPr>
        <w:tabs>
          <w:tab w:val="right" w:pos="452"/>
        </w:tabs>
        <w:bidi/>
        <w:spacing w:after="0" w:line="276" w:lineRule="auto"/>
        <w:ind w:left="27" w:firstLine="0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مسئولیت بررسی و تایید شرایط عمومی</w:t>
      </w:r>
      <w:r w:rsidR="00E0687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C706EE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شرایط</w:t>
      </w:r>
      <w:r w:rsidR="00E0687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اختصاصی</w:t>
      </w:r>
      <w:r w:rsidR="00C706EE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(</w:t>
      </w:r>
      <w:r w:rsidR="00E0687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الف</w:t>
      </w:r>
      <w:r w:rsidR="00C706EE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)</w:t>
      </w:r>
      <w:r w:rsidR="00E0687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متقاضیان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بر عهده اداره دانشجویان بین الملل</w:t>
      </w:r>
      <w:r w:rsidR="00E0687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دانشگاه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است. </w:t>
      </w:r>
    </w:p>
    <w:p w:rsidR="008C2ED6" w:rsidRPr="005964F8" w:rsidRDefault="00E0687A" w:rsidP="005964F8">
      <w:pPr>
        <w:pStyle w:val="ListParagraph"/>
        <w:numPr>
          <w:ilvl w:val="1"/>
          <w:numId w:val="33"/>
        </w:numPr>
        <w:tabs>
          <w:tab w:val="right" w:pos="452"/>
        </w:tabs>
        <w:bidi/>
        <w:spacing w:after="0" w:line="276" w:lineRule="auto"/>
        <w:ind w:left="27" w:firstLine="0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کمیته پذیرش دانشجویان دکتری پژوهش محور</w:t>
      </w:r>
      <w:r w:rsidR="0034673C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6E375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از </w:t>
      </w:r>
      <w:r w:rsidR="00025DB8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معاونت آموزشی</w:t>
      </w:r>
      <w:r w:rsidR="000E5245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(دبیر کمیته)</w:t>
      </w:r>
      <w:r w:rsidR="006E375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،پژوهشی، مدیریت همکاری های علمی-بین</w:t>
      </w:r>
      <w:r w:rsidR="005964F8">
        <w:rPr>
          <w:rFonts w:cs="Calibri"/>
          <w:color w:val="000000" w:themeColor="text1"/>
          <w:sz w:val="24"/>
          <w:szCs w:val="24"/>
          <w:cs/>
          <w:lang w:bidi="fa-IR"/>
        </w:rPr>
        <w:t>‎</w:t>
      </w:r>
      <w:r w:rsidR="006E375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المللی دانشگاه و مدیر گروه(مربوطه) یا </w:t>
      </w:r>
      <w:r w:rsidR="00352FB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نمایند</w:t>
      </w:r>
      <w:r w:rsidR="006E375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گان</w:t>
      </w:r>
      <w:r w:rsidR="00352FB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ایشان</w:t>
      </w:r>
      <w:r w:rsidR="000E5245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تشکیل می شود</w:t>
      </w:r>
      <w:r w:rsidR="0084785D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. </w:t>
      </w:r>
      <w:r w:rsidR="000E5245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این کمیته </w:t>
      </w:r>
      <w:r w:rsidR="00F265AF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مسئولیت بررسی شرایط اختصاصی (ب)</w:t>
      </w:r>
      <w:r w:rsidR="00597C10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،</w:t>
      </w:r>
      <w:r w:rsidR="004B7D28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استاد(ان) راهنما</w:t>
      </w:r>
      <w:r w:rsidR="00F265AF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025DB8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ارجاع پرونده متقاضی</w:t>
      </w:r>
      <w:r w:rsidR="00FA6A3C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به اداره دانشجویان بین الملل برای</w:t>
      </w:r>
      <w:r w:rsidR="004B7D28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طرح</w:t>
      </w:r>
      <w:r w:rsidR="00025DB8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52FB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در</w:t>
      </w:r>
      <w:r w:rsidR="00025DB8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C2ED6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گروه آموزشی/ پژوهشی </w:t>
      </w:r>
      <w:r w:rsidR="0084785D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با اولویت پژوهشکده ها</w:t>
      </w:r>
      <w:r w:rsidR="001B2F15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(طبق مصوبه مورخ 1/7/95 هیئت رئیسه دانشگاه)</w:t>
      </w:r>
      <w:r w:rsidR="0084785D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C2ED6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جهت اخذ پذیرش از گروه و تعیین استاد راهنما </w:t>
      </w:r>
      <w:r w:rsidR="00F265AF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را دار</w:t>
      </w:r>
      <w:r w:rsidR="005D60CA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د.</w:t>
      </w:r>
      <w:r w:rsidR="00F265AF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C0B2F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پس از تایید گروه، </w:t>
      </w:r>
      <w:r w:rsidR="00F265AF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پذیرش نهایی متقاضی </w:t>
      </w:r>
      <w:r w:rsidR="007C0B2F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توسط اداره دانشجویان بین الملل دانشگاه صادر خواهد شد.</w:t>
      </w:r>
    </w:p>
    <w:p w:rsidR="009D4745" w:rsidRPr="00360A6A" w:rsidRDefault="009D4745" w:rsidP="008D5F84">
      <w:pPr>
        <w:pStyle w:val="ListParagraph"/>
        <w:bidi/>
        <w:spacing w:after="0" w:line="276" w:lineRule="auto"/>
        <w:ind w:left="785" w:right="-284"/>
        <w:jc w:val="both"/>
        <w:rPr>
          <w:rFonts w:cs="B Zar"/>
          <w:color w:val="000000" w:themeColor="text1"/>
          <w:sz w:val="16"/>
          <w:szCs w:val="16"/>
          <w:lang w:bidi="fa-IR"/>
        </w:rPr>
      </w:pPr>
    </w:p>
    <w:p w:rsidR="007B1522" w:rsidRPr="00360A6A" w:rsidRDefault="006E63E4" w:rsidP="006E63E4">
      <w:pPr>
        <w:bidi/>
        <w:spacing w:after="0" w:line="276" w:lineRule="auto"/>
        <w:jc w:val="both"/>
        <w:rPr>
          <w:rFonts w:cs="B Zar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ماده 4- </w:t>
      </w:r>
      <w:r w:rsidR="00C706EE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 w:rsidR="007B1522" w:rsidRPr="00360A6A">
        <w:rPr>
          <w:rFonts w:cs="B Za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فرایند اجرا </w:t>
      </w:r>
    </w:p>
    <w:p w:rsidR="00ED66C7" w:rsidRPr="005964F8" w:rsidRDefault="00B73B8A" w:rsidP="005964F8">
      <w:pPr>
        <w:pStyle w:val="ListParagraph"/>
        <w:numPr>
          <w:ilvl w:val="1"/>
          <w:numId w:val="11"/>
        </w:numPr>
        <w:tabs>
          <w:tab w:val="right" w:pos="452"/>
        </w:tabs>
        <w:bidi/>
        <w:spacing w:after="0" w:line="276" w:lineRule="auto"/>
        <w:ind w:left="27" w:firstLine="0"/>
        <w:jc w:val="both"/>
        <w:rPr>
          <w:rFonts w:cs="B Zar"/>
          <w:color w:val="000000" w:themeColor="text1"/>
          <w:sz w:val="24"/>
          <w:szCs w:val="24"/>
          <w:lang w:bidi="fa-IR"/>
        </w:rPr>
      </w:pPr>
      <w:r>
        <w:rPr>
          <w:rFonts w:cs="B Zar" w:hint="cs"/>
          <w:color w:val="000000" w:themeColor="text1"/>
          <w:sz w:val="24"/>
          <w:szCs w:val="24"/>
          <w:rtl/>
          <w:lang w:bidi="fa-IR"/>
        </w:rPr>
        <w:t>متقاضی</w:t>
      </w:r>
      <w:r w:rsidR="000E5245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بعد از پذیرش و ثبت نام قطعی، نسبت به انتخاب واحد رساله </w:t>
      </w:r>
      <w:r w:rsidR="00190E67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و استاد راهنما اقدام می نماید. </w:t>
      </w:r>
    </w:p>
    <w:p w:rsidR="000E5245" w:rsidRPr="005964F8" w:rsidRDefault="000E5245" w:rsidP="005964F8">
      <w:pPr>
        <w:pStyle w:val="ListParagraph"/>
        <w:numPr>
          <w:ilvl w:val="1"/>
          <w:numId w:val="33"/>
        </w:numPr>
        <w:tabs>
          <w:tab w:val="right" w:pos="452"/>
        </w:tabs>
        <w:bidi/>
        <w:spacing w:after="0" w:line="276" w:lineRule="auto"/>
        <w:ind w:left="27" w:firstLine="0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دانشجو در طی دوره، به  تشخیص استاد راهنما و تایید گروه آموزشی، ملزم به گذراندن 3 تا 8 واحد آموزشی مرتبط با موضوع رساله از بین دروس ارائه شده از برنامه درسی مرتبط با رشته پذیرش شده ، </w:t>
      </w:r>
      <w:r w:rsidR="00190E67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(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بدون الزام شرکت در امتحان جامع</w:t>
      </w:r>
      <w:r w:rsidR="00190E67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)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می باشد.</w:t>
      </w:r>
    </w:p>
    <w:p w:rsidR="00597C10" w:rsidRPr="005964F8" w:rsidRDefault="00597C10" w:rsidP="005964F8">
      <w:pPr>
        <w:pStyle w:val="ListParagraph"/>
        <w:numPr>
          <w:ilvl w:val="1"/>
          <w:numId w:val="38"/>
        </w:numPr>
        <w:tabs>
          <w:tab w:val="right" w:pos="452"/>
        </w:tabs>
        <w:bidi/>
        <w:spacing w:after="0" w:line="276" w:lineRule="auto"/>
        <w:jc w:val="both"/>
        <w:rPr>
          <w:rFonts w:cs="B Zar"/>
          <w:color w:val="000000" w:themeColor="text1"/>
          <w:sz w:val="24"/>
          <w:szCs w:val="24"/>
          <w:rtl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شهریه دانشجویان غیر ایرانی </w:t>
      </w:r>
      <w:r w:rsidR="008D5F84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مقطع دکتری پژوهش محور معادل شهریه دانشجویان غیر ایرانی مقطع دکتری آموزشی-پژوهشی می باشد.</w:t>
      </w:r>
    </w:p>
    <w:p w:rsidR="001E5F4C" w:rsidRPr="005964F8" w:rsidRDefault="00C706EE" w:rsidP="005964F8">
      <w:pPr>
        <w:pStyle w:val="ListParagraph"/>
        <w:numPr>
          <w:ilvl w:val="1"/>
          <w:numId w:val="39"/>
        </w:numPr>
        <w:tabs>
          <w:tab w:val="right" w:pos="452"/>
        </w:tabs>
        <w:bidi/>
        <w:spacing w:after="0" w:line="276" w:lineRule="auto"/>
        <w:ind w:left="27" w:firstLine="0"/>
        <w:jc w:val="both"/>
        <w:rPr>
          <w:rFonts w:cs="B Zar"/>
          <w:color w:val="000000" w:themeColor="text1"/>
          <w:sz w:val="24"/>
          <w:szCs w:val="24"/>
          <w:lang w:bidi="fa-IR"/>
        </w:rPr>
      </w:pP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سایر مقررات اجرایی بر اساس </w:t>
      </w:r>
      <w:r w:rsidR="009D4A37"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>شیوه</w:t>
      </w:r>
      <w:r w:rsidRPr="005964F8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نامه جامع آموزشی دانشگاه فردوسی مشهد مصوب شهریور ماه 1397 است.</w:t>
      </w:r>
    </w:p>
    <w:p w:rsidR="0020559E" w:rsidRPr="00360A6A" w:rsidRDefault="007C0B2F" w:rsidP="001E5F4C">
      <w:pPr>
        <w:pStyle w:val="ListParagraph"/>
        <w:bidi/>
        <w:spacing w:after="0" w:line="276" w:lineRule="auto"/>
        <w:ind w:left="4"/>
        <w:jc w:val="both"/>
        <w:rPr>
          <w:rFonts w:cs="B Zar"/>
          <w:b/>
          <w:bCs/>
          <w:noProof/>
          <w:sz w:val="24"/>
          <w:szCs w:val="24"/>
          <w:rtl/>
        </w:rPr>
      </w:pPr>
      <w:r w:rsidRPr="00360A6A">
        <w:rPr>
          <w:rFonts w:cs="B Zar" w:hint="cs"/>
          <w:b/>
          <w:bCs/>
          <w:noProof/>
          <w:color w:val="000000" w:themeColor="text1"/>
          <w:sz w:val="24"/>
          <w:szCs w:val="24"/>
          <w:rtl/>
        </w:rPr>
        <w:t>این دستو</w:t>
      </w:r>
      <w:r w:rsidRPr="00360A6A">
        <w:rPr>
          <w:rFonts w:cs="B Zar" w:hint="cs"/>
          <w:b/>
          <w:bCs/>
          <w:noProof/>
          <w:sz w:val="24"/>
          <w:szCs w:val="24"/>
          <w:rtl/>
        </w:rPr>
        <w:t>رالعمل در تاریخ 3/10/1397 در شورای سیاستگذاری بین الملل دانشگاه</w:t>
      </w:r>
      <w:r w:rsidR="004B7D28" w:rsidRPr="00360A6A">
        <w:rPr>
          <w:rFonts w:cs="B Zar" w:hint="cs"/>
          <w:b/>
          <w:bCs/>
          <w:noProof/>
          <w:sz w:val="24"/>
          <w:szCs w:val="24"/>
          <w:rtl/>
        </w:rPr>
        <w:t xml:space="preserve"> فردوسی مشهد</w:t>
      </w:r>
      <w:r w:rsidRPr="00360A6A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  <w:r w:rsidR="004B7D28" w:rsidRPr="00360A6A">
        <w:rPr>
          <w:rFonts w:cs="B Zar" w:hint="cs"/>
          <w:b/>
          <w:bCs/>
          <w:noProof/>
          <w:sz w:val="24"/>
          <w:szCs w:val="24"/>
          <w:rtl/>
        </w:rPr>
        <w:t>ب</w:t>
      </w:r>
      <w:r w:rsidRPr="00360A6A">
        <w:rPr>
          <w:rFonts w:cs="B Zar" w:hint="cs"/>
          <w:b/>
          <w:bCs/>
          <w:noProof/>
          <w:sz w:val="24"/>
          <w:szCs w:val="24"/>
          <w:rtl/>
        </w:rPr>
        <w:t>ه تصویب رسید.</w:t>
      </w:r>
    </w:p>
    <w:sectPr w:rsidR="0020559E" w:rsidRPr="00360A6A" w:rsidSect="008D5F84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D62"/>
    <w:multiLevelType w:val="multilevel"/>
    <w:tmpl w:val="E7B8331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75A27"/>
    <w:multiLevelType w:val="multilevel"/>
    <w:tmpl w:val="4748E66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C5330D"/>
    <w:multiLevelType w:val="multilevel"/>
    <w:tmpl w:val="5CD4BDFE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7505A0"/>
    <w:multiLevelType w:val="multilevel"/>
    <w:tmpl w:val="EBA84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7E0C10"/>
    <w:multiLevelType w:val="multilevel"/>
    <w:tmpl w:val="C62C3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FC41C1"/>
    <w:multiLevelType w:val="multilevel"/>
    <w:tmpl w:val="93CEC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251D40"/>
    <w:multiLevelType w:val="multilevel"/>
    <w:tmpl w:val="325A20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cs="B Zar"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F40971"/>
    <w:multiLevelType w:val="multilevel"/>
    <w:tmpl w:val="ACAE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9B145F"/>
    <w:multiLevelType w:val="multilevel"/>
    <w:tmpl w:val="831675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525E6C"/>
    <w:multiLevelType w:val="multilevel"/>
    <w:tmpl w:val="510CB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A7196"/>
    <w:multiLevelType w:val="multilevel"/>
    <w:tmpl w:val="9956FA5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9C5967"/>
    <w:multiLevelType w:val="hybridMultilevel"/>
    <w:tmpl w:val="EA2AFB6E"/>
    <w:lvl w:ilvl="0" w:tplc="EFF898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7D5BA3"/>
    <w:multiLevelType w:val="multilevel"/>
    <w:tmpl w:val="6F4E738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F7527"/>
    <w:multiLevelType w:val="hybridMultilevel"/>
    <w:tmpl w:val="5EC0878A"/>
    <w:lvl w:ilvl="0" w:tplc="01FEDC76">
      <w:start w:val="1"/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B89604F"/>
    <w:multiLevelType w:val="hybridMultilevel"/>
    <w:tmpl w:val="9D08D280"/>
    <w:lvl w:ilvl="0" w:tplc="2868A5F2">
      <w:numFmt w:val="bullet"/>
      <w:lvlText w:val=""/>
      <w:lvlJc w:val="left"/>
      <w:pPr>
        <w:ind w:left="108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6232A"/>
    <w:multiLevelType w:val="multilevel"/>
    <w:tmpl w:val="548E482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1565A7F"/>
    <w:multiLevelType w:val="multilevel"/>
    <w:tmpl w:val="625CC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B80977"/>
    <w:multiLevelType w:val="multilevel"/>
    <w:tmpl w:val="4C5CD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Zar"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BE5F23"/>
    <w:multiLevelType w:val="multilevel"/>
    <w:tmpl w:val="02BEA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202C6"/>
    <w:multiLevelType w:val="multilevel"/>
    <w:tmpl w:val="07E88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6C7206"/>
    <w:multiLevelType w:val="multilevel"/>
    <w:tmpl w:val="2182F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6D5812"/>
    <w:multiLevelType w:val="hybridMultilevel"/>
    <w:tmpl w:val="FF109E1E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0720C94"/>
    <w:multiLevelType w:val="hybridMultilevel"/>
    <w:tmpl w:val="832CBF0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3501D73"/>
    <w:multiLevelType w:val="hybridMultilevel"/>
    <w:tmpl w:val="7A847666"/>
    <w:lvl w:ilvl="0" w:tplc="DD0CC82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920A01F4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="B Zar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06AC2"/>
    <w:multiLevelType w:val="multilevel"/>
    <w:tmpl w:val="B0F89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967D97"/>
    <w:multiLevelType w:val="multilevel"/>
    <w:tmpl w:val="D472A29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0256C0"/>
    <w:multiLevelType w:val="multilevel"/>
    <w:tmpl w:val="A7ACE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3A14BE"/>
    <w:multiLevelType w:val="multilevel"/>
    <w:tmpl w:val="DC681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45DA9"/>
    <w:multiLevelType w:val="multilevel"/>
    <w:tmpl w:val="BD449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BE7999"/>
    <w:multiLevelType w:val="multilevel"/>
    <w:tmpl w:val="DBD4E312"/>
    <w:lvl w:ilvl="0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Zar"/>
        <w:color w:val="000000" w:themeColor="text1"/>
      </w:rPr>
    </w:lvl>
    <w:lvl w:ilvl="1">
      <w:start w:val="1"/>
      <w:numFmt w:val="decimal"/>
      <w:lvlText w:val="%1-%2"/>
      <w:lvlJc w:val="left"/>
      <w:pPr>
        <w:ind w:left="78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2420" w:hanging="72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3630" w:hanging="108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4840" w:hanging="1440"/>
      </w:pPr>
      <w:rPr>
        <w:rFonts w:hint="default"/>
        <w:color w:val="FF0000"/>
      </w:rPr>
    </w:lvl>
  </w:abstractNum>
  <w:abstractNum w:abstractNumId="30" w15:restartNumberingAfterBreak="0">
    <w:nsid w:val="66D24BBD"/>
    <w:multiLevelType w:val="multilevel"/>
    <w:tmpl w:val="9386F07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73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542B37"/>
    <w:multiLevelType w:val="multilevel"/>
    <w:tmpl w:val="2008399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7F6C98"/>
    <w:multiLevelType w:val="multilevel"/>
    <w:tmpl w:val="87A8D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A3284"/>
    <w:multiLevelType w:val="multilevel"/>
    <w:tmpl w:val="466E4CF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292D61"/>
    <w:multiLevelType w:val="multilevel"/>
    <w:tmpl w:val="33CA3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284EFC"/>
    <w:multiLevelType w:val="multilevel"/>
    <w:tmpl w:val="9F54FC6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4B4103"/>
    <w:multiLevelType w:val="multilevel"/>
    <w:tmpl w:val="BD364B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1F7B40"/>
    <w:multiLevelType w:val="multilevel"/>
    <w:tmpl w:val="0E647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B95CE6"/>
    <w:multiLevelType w:val="multilevel"/>
    <w:tmpl w:val="5C04927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35"/>
  </w:num>
  <w:num w:numId="5">
    <w:abstractNumId w:val="13"/>
  </w:num>
  <w:num w:numId="6">
    <w:abstractNumId w:val="23"/>
  </w:num>
  <w:num w:numId="7">
    <w:abstractNumId w:val="15"/>
  </w:num>
  <w:num w:numId="8">
    <w:abstractNumId w:val="21"/>
  </w:num>
  <w:num w:numId="9">
    <w:abstractNumId w:val="29"/>
  </w:num>
  <w:num w:numId="10">
    <w:abstractNumId w:val="27"/>
  </w:num>
  <w:num w:numId="11">
    <w:abstractNumId w:val="6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18"/>
  </w:num>
  <w:num w:numId="17">
    <w:abstractNumId w:val="5"/>
  </w:num>
  <w:num w:numId="18">
    <w:abstractNumId w:val="28"/>
  </w:num>
  <w:num w:numId="19">
    <w:abstractNumId w:val="30"/>
  </w:num>
  <w:num w:numId="20">
    <w:abstractNumId w:val="31"/>
  </w:num>
  <w:num w:numId="21">
    <w:abstractNumId w:val="25"/>
  </w:num>
  <w:num w:numId="22">
    <w:abstractNumId w:val="10"/>
  </w:num>
  <w:num w:numId="23">
    <w:abstractNumId w:val="0"/>
  </w:num>
  <w:num w:numId="24">
    <w:abstractNumId w:val="38"/>
  </w:num>
  <w:num w:numId="25">
    <w:abstractNumId w:val="33"/>
  </w:num>
  <w:num w:numId="26">
    <w:abstractNumId w:val="8"/>
  </w:num>
  <w:num w:numId="27">
    <w:abstractNumId w:val="12"/>
  </w:num>
  <w:num w:numId="28">
    <w:abstractNumId w:val="20"/>
  </w:num>
  <w:num w:numId="29">
    <w:abstractNumId w:val="32"/>
  </w:num>
  <w:num w:numId="30">
    <w:abstractNumId w:val="24"/>
  </w:num>
  <w:num w:numId="31">
    <w:abstractNumId w:val="37"/>
  </w:num>
  <w:num w:numId="32">
    <w:abstractNumId w:val="26"/>
  </w:num>
  <w:num w:numId="33">
    <w:abstractNumId w:val="19"/>
  </w:num>
  <w:num w:numId="34">
    <w:abstractNumId w:val="4"/>
  </w:num>
  <w:num w:numId="35">
    <w:abstractNumId w:val="34"/>
  </w:num>
  <w:num w:numId="36">
    <w:abstractNumId w:val="9"/>
  </w:num>
  <w:num w:numId="37">
    <w:abstractNumId w:val="36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5B"/>
    <w:rsid w:val="00003E9F"/>
    <w:rsid w:val="000118FD"/>
    <w:rsid w:val="00013E4F"/>
    <w:rsid w:val="00025DB8"/>
    <w:rsid w:val="00033FFF"/>
    <w:rsid w:val="00044394"/>
    <w:rsid w:val="00055E28"/>
    <w:rsid w:val="0007034D"/>
    <w:rsid w:val="00073E93"/>
    <w:rsid w:val="000935BC"/>
    <w:rsid w:val="000A0643"/>
    <w:rsid w:val="000B346C"/>
    <w:rsid w:val="000E5245"/>
    <w:rsid w:val="000F6BF7"/>
    <w:rsid w:val="0010024A"/>
    <w:rsid w:val="00101941"/>
    <w:rsid w:val="00130CB9"/>
    <w:rsid w:val="001463E6"/>
    <w:rsid w:val="00167488"/>
    <w:rsid w:val="00190E67"/>
    <w:rsid w:val="001919B3"/>
    <w:rsid w:val="00191DF8"/>
    <w:rsid w:val="001A4C11"/>
    <w:rsid w:val="001A6679"/>
    <w:rsid w:val="001B2F15"/>
    <w:rsid w:val="001B4E38"/>
    <w:rsid w:val="001C1678"/>
    <w:rsid w:val="001D4E2C"/>
    <w:rsid w:val="001E01B9"/>
    <w:rsid w:val="001E5F4C"/>
    <w:rsid w:val="001F2F9F"/>
    <w:rsid w:val="0020559E"/>
    <w:rsid w:val="002216CB"/>
    <w:rsid w:val="00233828"/>
    <w:rsid w:val="00254B90"/>
    <w:rsid w:val="00271909"/>
    <w:rsid w:val="002A78F0"/>
    <w:rsid w:val="002B7022"/>
    <w:rsid w:val="002C522D"/>
    <w:rsid w:val="002D2798"/>
    <w:rsid w:val="00336F95"/>
    <w:rsid w:val="0034673C"/>
    <w:rsid w:val="00352FBA"/>
    <w:rsid w:val="00360A6A"/>
    <w:rsid w:val="003977E1"/>
    <w:rsid w:val="003D0EB6"/>
    <w:rsid w:val="003D1FFB"/>
    <w:rsid w:val="003E0BAD"/>
    <w:rsid w:val="003E3A0F"/>
    <w:rsid w:val="003E6942"/>
    <w:rsid w:val="00425869"/>
    <w:rsid w:val="00435DF6"/>
    <w:rsid w:val="004503D1"/>
    <w:rsid w:val="004537A2"/>
    <w:rsid w:val="00483045"/>
    <w:rsid w:val="004856D6"/>
    <w:rsid w:val="004A41FF"/>
    <w:rsid w:val="004B7D28"/>
    <w:rsid w:val="004E49AB"/>
    <w:rsid w:val="004F16B2"/>
    <w:rsid w:val="00503667"/>
    <w:rsid w:val="00570CA0"/>
    <w:rsid w:val="00595D6D"/>
    <w:rsid w:val="005964F8"/>
    <w:rsid w:val="00597C10"/>
    <w:rsid w:val="005C3B96"/>
    <w:rsid w:val="005C4E5B"/>
    <w:rsid w:val="005D60CA"/>
    <w:rsid w:val="00623E42"/>
    <w:rsid w:val="00635EA2"/>
    <w:rsid w:val="0064186C"/>
    <w:rsid w:val="00681DB3"/>
    <w:rsid w:val="00694F50"/>
    <w:rsid w:val="006B6846"/>
    <w:rsid w:val="006E375A"/>
    <w:rsid w:val="006E50C3"/>
    <w:rsid w:val="006E63E4"/>
    <w:rsid w:val="006E7878"/>
    <w:rsid w:val="00732DCB"/>
    <w:rsid w:val="00744229"/>
    <w:rsid w:val="00762A0A"/>
    <w:rsid w:val="00793523"/>
    <w:rsid w:val="0079366B"/>
    <w:rsid w:val="007B1522"/>
    <w:rsid w:val="007C0B2F"/>
    <w:rsid w:val="007C3CF7"/>
    <w:rsid w:val="007E3A70"/>
    <w:rsid w:val="007E4EBC"/>
    <w:rsid w:val="0083469E"/>
    <w:rsid w:val="00834C8C"/>
    <w:rsid w:val="0084785D"/>
    <w:rsid w:val="008606FD"/>
    <w:rsid w:val="00874BE7"/>
    <w:rsid w:val="008B423A"/>
    <w:rsid w:val="008B7416"/>
    <w:rsid w:val="008C2ED6"/>
    <w:rsid w:val="008C6D27"/>
    <w:rsid w:val="008D5F84"/>
    <w:rsid w:val="008E7607"/>
    <w:rsid w:val="0090175F"/>
    <w:rsid w:val="00905F1A"/>
    <w:rsid w:val="00933BA5"/>
    <w:rsid w:val="00942E0A"/>
    <w:rsid w:val="0094544B"/>
    <w:rsid w:val="00954F4A"/>
    <w:rsid w:val="009601AE"/>
    <w:rsid w:val="00977992"/>
    <w:rsid w:val="0099318C"/>
    <w:rsid w:val="00997F77"/>
    <w:rsid w:val="009C4908"/>
    <w:rsid w:val="009D0D8D"/>
    <w:rsid w:val="009D4745"/>
    <w:rsid w:val="009D4A37"/>
    <w:rsid w:val="009E60C7"/>
    <w:rsid w:val="00A23465"/>
    <w:rsid w:val="00A42651"/>
    <w:rsid w:val="00A46A34"/>
    <w:rsid w:val="00A62A77"/>
    <w:rsid w:val="00A66267"/>
    <w:rsid w:val="00AA1E9A"/>
    <w:rsid w:val="00AB2423"/>
    <w:rsid w:val="00AB54F6"/>
    <w:rsid w:val="00AB57FF"/>
    <w:rsid w:val="00AC04ED"/>
    <w:rsid w:val="00AC3F3A"/>
    <w:rsid w:val="00AD074B"/>
    <w:rsid w:val="00B02CAE"/>
    <w:rsid w:val="00B37681"/>
    <w:rsid w:val="00B46F24"/>
    <w:rsid w:val="00B471BA"/>
    <w:rsid w:val="00B57B02"/>
    <w:rsid w:val="00B714C9"/>
    <w:rsid w:val="00B73B8A"/>
    <w:rsid w:val="00B90CDA"/>
    <w:rsid w:val="00B95943"/>
    <w:rsid w:val="00BB5117"/>
    <w:rsid w:val="00BE2E2A"/>
    <w:rsid w:val="00BF714A"/>
    <w:rsid w:val="00C0046D"/>
    <w:rsid w:val="00C0354D"/>
    <w:rsid w:val="00C059D4"/>
    <w:rsid w:val="00C3589C"/>
    <w:rsid w:val="00C617EF"/>
    <w:rsid w:val="00C62C24"/>
    <w:rsid w:val="00C65A4F"/>
    <w:rsid w:val="00C706EE"/>
    <w:rsid w:val="00C829AE"/>
    <w:rsid w:val="00C93BDE"/>
    <w:rsid w:val="00C97420"/>
    <w:rsid w:val="00CA14CF"/>
    <w:rsid w:val="00CA7CB3"/>
    <w:rsid w:val="00CB245E"/>
    <w:rsid w:val="00CB5B73"/>
    <w:rsid w:val="00CD069B"/>
    <w:rsid w:val="00CF4D01"/>
    <w:rsid w:val="00CF6D5B"/>
    <w:rsid w:val="00D30988"/>
    <w:rsid w:val="00D4213A"/>
    <w:rsid w:val="00D51412"/>
    <w:rsid w:val="00D557BD"/>
    <w:rsid w:val="00D76CF9"/>
    <w:rsid w:val="00D90AD4"/>
    <w:rsid w:val="00DF122C"/>
    <w:rsid w:val="00E0687A"/>
    <w:rsid w:val="00E34F4E"/>
    <w:rsid w:val="00E406F9"/>
    <w:rsid w:val="00E76028"/>
    <w:rsid w:val="00E82428"/>
    <w:rsid w:val="00EA16FD"/>
    <w:rsid w:val="00EC741B"/>
    <w:rsid w:val="00ED66C7"/>
    <w:rsid w:val="00ED7B00"/>
    <w:rsid w:val="00EF5CC1"/>
    <w:rsid w:val="00EF6C73"/>
    <w:rsid w:val="00F14B77"/>
    <w:rsid w:val="00F152E0"/>
    <w:rsid w:val="00F16E8C"/>
    <w:rsid w:val="00F265AF"/>
    <w:rsid w:val="00F27816"/>
    <w:rsid w:val="00F410B5"/>
    <w:rsid w:val="00F47ADF"/>
    <w:rsid w:val="00F60AED"/>
    <w:rsid w:val="00F64D06"/>
    <w:rsid w:val="00FA6A3C"/>
    <w:rsid w:val="00FC6BF1"/>
    <w:rsid w:val="00FD2191"/>
    <w:rsid w:val="00FE63EA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CE3F69E-5E2E-40B3-A2BB-7E094BB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 Kian Far</dc:creator>
  <cp:lastModifiedBy>A</cp:lastModifiedBy>
  <cp:revision>2</cp:revision>
  <cp:lastPrinted>2018-12-25T07:34:00Z</cp:lastPrinted>
  <dcterms:created xsi:type="dcterms:W3CDTF">2019-01-13T03:59:00Z</dcterms:created>
  <dcterms:modified xsi:type="dcterms:W3CDTF">2019-01-13T03:59:00Z</dcterms:modified>
</cp:coreProperties>
</file>